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3395"/>
        <w:gridCol w:w="65"/>
        <w:gridCol w:w="5715"/>
        <w:tblGridChange w:id="0">
          <w:tblGrid>
            <w:gridCol w:w="1275"/>
            <w:gridCol w:w="3395"/>
            <w:gridCol w:w="65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4162.010.26.1.4479-2025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SANTIAGO  RANGEL PAZ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1143857240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1076213460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8823292085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14/11/2025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OCTUBRE DE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 </w:t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 </w:t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 </w:t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Realizó apoyo diligenciando el cronograma para las jornadas de capacitación, asegurando una organización ordenada y coherente. Esto permite establecer de manera precisa las actividades previstas. Como resultado, fue posible realizar un seguimiento más riguroso de las tareas, mantener una progresión adecuada en el proceso formativo y potenciar el desempeño de los participantes durante cada sesión</w:t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brindé apoyo realizando la inscripción de los beneficiarios del programa Deporvida en la modalidad de baloncesto, asegurando el registro adecuado de los participantes en las debidas fichas de inscripción.</w:t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no fuí requerido para desarrollar actividades vinculadas al cumplimiento de la obligación.</w:t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no fuí requerido para desarrollar actividades vinculadas al cumplimiento de la obligación.</w:t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 realicé el acompañamiento y desarrollo de la sesión de baloncesto con el grupo 1642, aplicando ejercicios de técnica básica, coordinación y manejo del balón. Asimismo, en actividades de calentamiento, desplazamientos y lanzamientos, garantizando una participación activa por parte de los asistentes. Durante la jornada se fomenta el trabajo en equipo, el respeto y la correcta ejecución de los fundamentos del deporte, en el barrio guaduales, comuna 6.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https://drive.google.com/drive/folders/1ujA5SIDCOWG99oIfMTKV4za55S0TsDwg?usp=sharing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/>
              <w:drawing>
                <wp:inline distB="0" distT="0" distL="0" distR="0">
                  <wp:extent cx="1800225" cy="447675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4476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/nov/2025</w:t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ujA5SIDCOWG99oIfMTKV4za55S0TsDwg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zup+EMlXAXBrE6dNZNq17S4n2Q==">CgMxLjAyDmguc2YwbnhyNmh2OGh4OAByITE5eVdkX0dSWnZPSzhLeGhnSGc1NWRNZmppQVFlYjJsMg==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2025-09-27T20:31:00Z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